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122" w:rsidRDefault="00A06122" w:rsidP="00BF5658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val="en-US"/>
        </w:rPr>
      </w:pPr>
      <w:r w:rsidRPr="00BF5658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>Отчет о реализации областной целевой программы «Модернизация здравоохранения Курской области на 2011–2012 годы» за 9 месяцев 2012 года</w:t>
      </w:r>
    </w:p>
    <w:p w:rsidR="00BF5658" w:rsidRPr="00BF5658" w:rsidRDefault="00BF5658" w:rsidP="00A06122">
      <w:pPr>
        <w:shd w:val="clear" w:color="auto" w:fill="FFFFFF"/>
        <w:spacing w:after="0" w:line="288" w:lineRule="atLeast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val="en-US"/>
        </w:rPr>
      </w:pPr>
    </w:p>
    <w:p w:rsidR="00BF5658" w:rsidRPr="00BF5658" w:rsidRDefault="00BF5658" w:rsidP="00BF5658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F5658">
        <w:rPr>
          <w:color w:val="000000"/>
          <w:sz w:val="28"/>
          <w:szCs w:val="28"/>
        </w:rPr>
        <w:t>В соответствии с постановлением Администрации Курской области № 592-па от 13 июля 2012 г. запланированный объем финансирования Программы на 2011-2012 гг. составляет 4 876 647,9 тыс. рублей, в том числе на развития детской медицины — 1 309 022,33 тыс. руб.</w:t>
      </w:r>
    </w:p>
    <w:p w:rsidR="00BF5658" w:rsidRDefault="00BF5658" w:rsidP="00BF5658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  <w:lang w:val="en-US"/>
        </w:rPr>
      </w:pPr>
      <w:r w:rsidRPr="00BF5658">
        <w:rPr>
          <w:color w:val="000000"/>
          <w:sz w:val="28"/>
          <w:szCs w:val="28"/>
        </w:rPr>
        <w:t>По состоянию на 01.10.2012 г. объем использованных денежных средств за 2011 — 2012 гг. составил 3 041817,7 тыс. руб. (69,9%)</w:t>
      </w:r>
    </w:p>
    <w:p w:rsidR="00BF5658" w:rsidRPr="00BF5658" w:rsidRDefault="00BF5658" w:rsidP="00BF5658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  <w:lang w:val="en-US"/>
        </w:rPr>
      </w:pPr>
    </w:p>
    <w:p w:rsidR="00BF5658" w:rsidRPr="00BF5658" w:rsidRDefault="00BF5658" w:rsidP="00BF5658">
      <w:pPr>
        <w:pStyle w:val="2"/>
        <w:spacing w:before="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BF5658">
        <w:rPr>
          <w:rFonts w:ascii="Times New Roman" w:hAnsi="Times New Roman" w:cs="Times New Roman"/>
          <w:color w:val="000000"/>
          <w:sz w:val="28"/>
          <w:szCs w:val="28"/>
        </w:rPr>
        <w:t>Укрепление материально-технической базы медицинских организаций</w:t>
      </w:r>
    </w:p>
    <w:p w:rsidR="00BF5658" w:rsidRDefault="00BF5658" w:rsidP="00BF5658">
      <w:pPr>
        <w:pStyle w:val="3"/>
        <w:spacing w:before="0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BF5658">
        <w:rPr>
          <w:rFonts w:ascii="Times New Roman" w:hAnsi="Times New Roman" w:cs="Times New Roman"/>
          <w:color w:val="000000"/>
          <w:sz w:val="28"/>
          <w:szCs w:val="28"/>
        </w:rPr>
        <w:t>Проведение капитального ремонта</w:t>
      </w:r>
    </w:p>
    <w:p w:rsidR="00BF5658" w:rsidRPr="00BF5658" w:rsidRDefault="00BF5658" w:rsidP="00BF5658">
      <w:pPr>
        <w:rPr>
          <w:lang w:val="en-US"/>
        </w:rPr>
      </w:pPr>
    </w:p>
    <w:p w:rsidR="00BF5658" w:rsidRPr="00BF5658" w:rsidRDefault="00BF5658" w:rsidP="00BF5658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F5658">
        <w:rPr>
          <w:color w:val="000000"/>
          <w:sz w:val="28"/>
          <w:szCs w:val="28"/>
        </w:rPr>
        <w:t>Количество объектов, капитальный ремонт в которых предусмотрен региональной программой: юридических лиц 56 (151 объект). Количество медицинских организаций, работы на которых завершены — 26 учреждение (99 объектов).</w:t>
      </w:r>
    </w:p>
    <w:p w:rsidR="00BF5658" w:rsidRPr="00BF5658" w:rsidRDefault="00BF5658" w:rsidP="00BF5658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F5658">
        <w:rPr>
          <w:color w:val="000000"/>
          <w:sz w:val="28"/>
          <w:szCs w:val="28"/>
        </w:rPr>
        <w:t>Объем средств, предусмотренных программой всего — 942 186,96 тыс. руб., в том числе:</w:t>
      </w:r>
    </w:p>
    <w:p w:rsidR="00BF5658" w:rsidRPr="00BF5658" w:rsidRDefault="00BF5658" w:rsidP="00BF5658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BF5658">
        <w:rPr>
          <w:rFonts w:ascii="Times New Roman" w:hAnsi="Times New Roman" w:cs="Times New Roman"/>
          <w:color w:val="000000"/>
          <w:sz w:val="28"/>
          <w:szCs w:val="28"/>
        </w:rPr>
        <w:t>средства ФФОМС — 440 529,11 тыс. руб.</w:t>
      </w:r>
    </w:p>
    <w:p w:rsidR="00BF5658" w:rsidRPr="00BF5658" w:rsidRDefault="00BF5658" w:rsidP="00BF5658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BF5658">
        <w:rPr>
          <w:rFonts w:ascii="Times New Roman" w:hAnsi="Times New Roman" w:cs="Times New Roman"/>
          <w:color w:val="000000"/>
          <w:sz w:val="28"/>
          <w:szCs w:val="28"/>
        </w:rPr>
        <w:t>консолидированный бюджет — 501 657,85 тыс. руб.</w:t>
      </w:r>
    </w:p>
    <w:p w:rsidR="00BF5658" w:rsidRPr="00BF5658" w:rsidRDefault="00BF5658" w:rsidP="00BF5658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F5658">
        <w:rPr>
          <w:color w:val="000000"/>
          <w:sz w:val="28"/>
          <w:szCs w:val="28"/>
        </w:rPr>
        <w:t>Объем фактически выплаченных средств — 651 430,5 тыс. руб. (69,14%), в том числе:</w:t>
      </w:r>
    </w:p>
    <w:p w:rsidR="00BF5658" w:rsidRPr="00BF5658" w:rsidRDefault="00BF5658" w:rsidP="00BF5658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BF5658">
        <w:rPr>
          <w:rFonts w:ascii="Times New Roman" w:hAnsi="Times New Roman" w:cs="Times New Roman"/>
          <w:color w:val="000000"/>
          <w:sz w:val="28"/>
          <w:szCs w:val="28"/>
        </w:rPr>
        <w:t>ФФОМС — 294 389,5 тыс. руб.;</w:t>
      </w:r>
    </w:p>
    <w:p w:rsidR="00BF5658" w:rsidRPr="00BF5658" w:rsidRDefault="00BF5658" w:rsidP="00BF5658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BF5658">
        <w:rPr>
          <w:rFonts w:ascii="Times New Roman" w:hAnsi="Times New Roman" w:cs="Times New Roman"/>
          <w:color w:val="000000"/>
          <w:sz w:val="28"/>
          <w:szCs w:val="28"/>
        </w:rPr>
        <w:t>консолидированный бюджет — 357 041,0 тыс. руб.</w:t>
      </w:r>
    </w:p>
    <w:p w:rsidR="00BF5658" w:rsidRPr="00BF5658" w:rsidRDefault="00BF5658" w:rsidP="00BF5658">
      <w:pPr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BF5658" w:rsidRDefault="00BF5658" w:rsidP="00BF5658">
      <w:pPr>
        <w:pStyle w:val="3"/>
        <w:spacing w:before="0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BF5658">
        <w:rPr>
          <w:rFonts w:ascii="Times New Roman" w:hAnsi="Times New Roman" w:cs="Times New Roman"/>
          <w:color w:val="000000"/>
          <w:sz w:val="28"/>
          <w:szCs w:val="28"/>
        </w:rPr>
        <w:t>Приобретение медицинского оборудования</w:t>
      </w:r>
    </w:p>
    <w:p w:rsidR="00BF5658" w:rsidRPr="00BF5658" w:rsidRDefault="00BF5658" w:rsidP="00BF5658">
      <w:pPr>
        <w:rPr>
          <w:lang w:val="en-US"/>
        </w:rPr>
      </w:pPr>
    </w:p>
    <w:p w:rsidR="00BF5658" w:rsidRPr="00BF5658" w:rsidRDefault="00BF5658" w:rsidP="00BF5658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F5658">
        <w:rPr>
          <w:color w:val="000000"/>
          <w:sz w:val="28"/>
          <w:szCs w:val="28"/>
        </w:rPr>
        <w:t>Количество единиц медицинского оборудования, предполагаемого к закупке в 2011-2012 гг. в соответствии с Программой — 3109 ед.</w:t>
      </w:r>
    </w:p>
    <w:p w:rsidR="00BF5658" w:rsidRPr="00BF5658" w:rsidRDefault="00BF5658" w:rsidP="00BF5658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F5658">
        <w:rPr>
          <w:color w:val="000000"/>
          <w:sz w:val="28"/>
          <w:szCs w:val="28"/>
        </w:rPr>
        <w:t>Количество единиц медицинского оборудования, поставленных в учреждения здравоохранения за 2011-2012 гг. по состоянию на 01.10.2012 г. — 2445 (78,6%). Количество единиц медицинского оборудования, введенного в эксплуатацию — 2211, что составляет 90,4% от поставленного.</w:t>
      </w:r>
    </w:p>
    <w:p w:rsidR="00BF5658" w:rsidRPr="00BF5658" w:rsidRDefault="00BF5658" w:rsidP="00BF5658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F5658">
        <w:rPr>
          <w:color w:val="000000"/>
          <w:sz w:val="28"/>
          <w:szCs w:val="28"/>
        </w:rPr>
        <w:t>Объем средств, предусмотренных Программой, всего — 1 054 517,4 тыс. руб., в т. ч.:</w:t>
      </w:r>
    </w:p>
    <w:p w:rsidR="00BF5658" w:rsidRPr="00BF5658" w:rsidRDefault="00BF5658" w:rsidP="00BF5658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BF5658">
        <w:rPr>
          <w:rFonts w:ascii="Times New Roman" w:hAnsi="Times New Roman" w:cs="Times New Roman"/>
          <w:color w:val="000000"/>
          <w:sz w:val="28"/>
          <w:szCs w:val="28"/>
        </w:rPr>
        <w:t>средства ФФОМС — 787 789,3 тыс. руб.;</w:t>
      </w:r>
    </w:p>
    <w:p w:rsidR="00BF5658" w:rsidRPr="00BF5658" w:rsidRDefault="00BF5658" w:rsidP="00BF5658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BF5658">
        <w:rPr>
          <w:rFonts w:ascii="Times New Roman" w:hAnsi="Times New Roman" w:cs="Times New Roman"/>
          <w:color w:val="000000"/>
          <w:sz w:val="28"/>
          <w:szCs w:val="28"/>
        </w:rPr>
        <w:t>средства консолидированного бюджета — 266 727,7 тыс. руб.</w:t>
      </w:r>
    </w:p>
    <w:p w:rsidR="00BF5658" w:rsidRDefault="00BF5658" w:rsidP="00BF5658">
      <w:pPr>
        <w:pStyle w:val="2"/>
        <w:spacing w:before="0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BF5658" w:rsidRPr="00BF5658" w:rsidRDefault="00BF5658" w:rsidP="00BF5658">
      <w:pPr>
        <w:pStyle w:val="2"/>
        <w:spacing w:before="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BF5658">
        <w:rPr>
          <w:rFonts w:ascii="Times New Roman" w:hAnsi="Times New Roman" w:cs="Times New Roman"/>
          <w:color w:val="000000"/>
          <w:sz w:val="28"/>
          <w:szCs w:val="28"/>
        </w:rPr>
        <w:t>Внедрение современных информационных технологий в здравоохранении</w:t>
      </w:r>
    </w:p>
    <w:p w:rsidR="00BF5658" w:rsidRDefault="00BF5658" w:rsidP="00BF5658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  <w:lang w:val="en-US"/>
        </w:rPr>
      </w:pPr>
    </w:p>
    <w:p w:rsidR="00BF5658" w:rsidRPr="00BF5658" w:rsidRDefault="00BF5658" w:rsidP="00BF5658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F5658">
        <w:rPr>
          <w:color w:val="000000"/>
          <w:sz w:val="28"/>
          <w:szCs w:val="28"/>
        </w:rPr>
        <w:lastRenderedPageBreak/>
        <w:t>Количество медицинских организаций, включенных в региональную программу по данному направлению — 57. Количество единиц компьютерной техники, которые предполагаются к закупке в рамках региональной программы — 2053 ед.</w:t>
      </w:r>
    </w:p>
    <w:p w:rsidR="00BF5658" w:rsidRPr="00BF5658" w:rsidRDefault="00BF5658" w:rsidP="00BF5658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F5658">
        <w:rPr>
          <w:color w:val="000000"/>
          <w:sz w:val="28"/>
          <w:szCs w:val="28"/>
        </w:rPr>
        <w:t>Количество единиц компьютерной техники, по которым заключены государственные (муниципальные) контракты — 2041 ед.</w:t>
      </w:r>
    </w:p>
    <w:p w:rsidR="00BF5658" w:rsidRPr="00BF5658" w:rsidRDefault="00BF5658" w:rsidP="00BF5658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F5658">
        <w:rPr>
          <w:color w:val="000000"/>
          <w:sz w:val="28"/>
          <w:szCs w:val="28"/>
        </w:rPr>
        <w:t>Объем фактически выплаченных средств — 41 783,6 тыс. руб.</w:t>
      </w:r>
    </w:p>
    <w:p w:rsidR="00BF5658" w:rsidRDefault="00BF5658" w:rsidP="00BF5658">
      <w:pPr>
        <w:pStyle w:val="2"/>
        <w:spacing w:before="0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BF5658" w:rsidRPr="00BF5658" w:rsidRDefault="00BF5658" w:rsidP="00BF5658">
      <w:pPr>
        <w:pStyle w:val="2"/>
        <w:spacing w:before="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BF5658">
        <w:rPr>
          <w:rFonts w:ascii="Times New Roman" w:hAnsi="Times New Roman" w:cs="Times New Roman"/>
          <w:color w:val="000000"/>
          <w:sz w:val="28"/>
          <w:szCs w:val="28"/>
        </w:rPr>
        <w:t>Внедрение стандартов медицинской помощи</w:t>
      </w:r>
    </w:p>
    <w:p w:rsidR="00BF5658" w:rsidRDefault="00BF5658" w:rsidP="00BF5658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  <w:lang w:val="en-US"/>
        </w:rPr>
      </w:pPr>
    </w:p>
    <w:p w:rsidR="00BF5658" w:rsidRPr="00BF5658" w:rsidRDefault="00BF5658" w:rsidP="00BF5658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F5658">
        <w:rPr>
          <w:color w:val="000000"/>
          <w:sz w:val="28"/>
          <w:szCs w:val="28"/>
        </w:rPr>
        <w:t>Количество внедренных стандартов медицинской помощи — 40. Общие фактические расходы на внедрение стандартов оказания медицинской помощи — 1 218 227,8 тыс. руб. (76,29% от планируемых средств). С учетом внедрения одноканального финансирования через систему ОМС общие фактические расходы составили 1 664 528,1 тыс. рублей (75,6% от планируемых средств).</w:t>
      </w:r>
    </w:p>
    <w:p w:rsidR="00BF5658" w:rsidRPr="00BF5658" w:rsidRDefault="00BF5658" w:rsidP="00BF5658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F5658">
        <w:rPr>
          <w:color w:val="000000"/>
          <w:sz w:val="28"/>
          <w:szCs w:val="28"/>
        </w:rPr>
        <w:t>Доля фактических расходов на лекарственные средства и расходные материалы от общих фактических расходов на внедрение стандартов оказания медицинской помощи 21,4% .</w:t>
      </w:r>
    </w:p>
    <w:p w:rsidR="00BF5658" w:rsidRPr="00BF5658" w:rsidRDefault="00BF5658" w:rsidP="00BF5658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F5658">
        <w:rPr>
          <w:color w:val="000000"/>
          <w:sz w:val="28"/>
          <w:szCs w:val="28"/>
        </w:rPr>
        <w:t>Средний уровень заработной платы врачей, оказывающих стационарную медицинскую помощь в медицинских организациях, в которых внедрены стандарты медицинской помощи — 25 677 руб.</w:t>
      </w:r>
    </w:p>
    <w:p w:rsidR="00BF5658" w:rsidRPr="00BF5658" w:rsidRDefault="00BF5658" w:rsidP="00BF5658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F5658">
        <w:rPr>
          <w:color w:val="000000"/>
          <w:sz w:val="28"/>
          <w:szCs w:val="28"/>
        </w:rPr>
        <w:t>Средний уровень заработной платы среднего медицинского персонала, участвующего в оказании стационарной медицинской помощи в медицинских организациях, в которых внедрены стандарты медицинской помощи — 15 997 руб.</w:t>
      </w:r>
    </w:p>
    <w:p w:rsidR="00BF5658" w:rsidRDefault="00BF5658" w:rsidP="00BF5658">
      <w:pPr>
        <w:pStyle w:val="2"/>
        <w:spacing w:before="0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BF5658" w:rsidRPr="00BF5658" w:rsidRDefault="00BF5658" w:rsidP="00BF5658">
      <w:pPr>
        <w:pStyle w:val="2"/>
        <w:spacing w:before="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BF5658">
        <w:rPr>
          <w:rFonts w:ascii="Times New Roman" w:hAnsi="Times New Roman" w:cs="Times New Roman"/>
          <w:color w:val="000000"/>
          <w:sz w:val="28"/>
          <w:szCs w:val="28"/>
        </w:rPr>
        <w:t>Повышение доступности амбулаторной медицинской помощи, в том числе оказываемой врачами-специалистами</w:t>
      </w:r>
    </w:p>
    <w:p w:rsidR="00BF5658" w:rsidRDefault="00BF5658" w:rsidP="00BF5658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  <w:lang w:val="en-US"/>
        </w:rPr>
      </w:pPr>
    </w:p>
    <w:p w:rsidR="00BF5658" w:rsidRPr="00BF5658" w:rsidRDefault="00BF5658" w:rsidP="00BF5658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F5658">
        <w:rPr>
          <w:color w:val="000000"/>
          <w:sz w:val="28"/>
          <w:szCs w:val="28"/>
        </w:rPr>
        <w:t>Количество врачей — специалистов, которым запланировано осуществление денежных выплат в рамках региональной программы — 1362 чел.</w:t>
      </w:r>
    </w:p>
    <w:p w:rsidR="00BF5658" w:rsidRPr="00BF5658" w:rsidRDefault="00BF5658" w:rsidP="00BF5658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F5658">
        <w:rPr>
          <w:color w:val="000000"/>
          <w:sz w:val="28"/>
          <w:szCs w:val="28"/>
        </w:rPr>
        <w:t>Количество средних медицинских работников, которым запланировано осуществление денежных выплат в рамках региональной программы — 1688 чел.</w:t>
      </w:r>
    </w:p>
    <w:p w:rsidR="00BF5658" w:rsidRPr="00BF5658" w:rsidRDefault="00BF5658" w:rsidP="00BF5658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F5658">
        <w:rPr>
          <w:color w:val="000000"/>
          <w:sz w:val="28"/>
          <w:szCs w:val="28"/>
        </w:rPr>
        <w:t>Количество врачей — специалистов, получивших денежные выплаты — 1661 чел.</w:t>
      </w:r>
    </w:p>
    <w:p w:rsidR="00BF5658" w:rsidRPr="00BF5658" w:rsidRDefault="00BF5658" w:rsidP="00BF5658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F5658">
        <w:rPr>
          <w:color w:val="000000"/>
          <w:sz w:val="28"/>
          <w:szCs w:val="28"/>
        </w:rPr>
        <w:t>Количество средних медицинских работников, получивших денежные выплаты — 2474 чел.</w:t>
      </w:r>
    </w:p>
    <w:p w:rsidR="00BF5658" w:rsidRPr="00BF5658" w:rsidRDefault="00BF5658" w:rsidP="00BF5658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F5658">
        <w:rPr>
          <w:color w:val="000000"/>
          <w:sz w:val="28"/>
          <w:szCs w:val="28"/>
        </w:rPr>
        <w:t>Фактические расходы на лекарственные средства и расходные материалы — 75 258,274 тыс. руб.</w:t>
      </w:r>
    </w:p>
    <w:p w:rsidR="00BF5658" w:rsidRPr="00BF5658" w:rsidRDefault="00BF5658" w:rsidP="00BF5658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F5658">
        <w:rPr>
          <w:color w:val="000000"/>
          <w:sz w:val="28"/>
          <w:szCs w:val="28"/>
        </w:rPr>
        <w:t xml:space="preserve">Фактические расходы на повышение доступности амбулаторной медицинской помощи 362 178,3 тыс. руб. (68,58% </w:t>
      </w:r>
      <w:proofErr w:type="gramStart"/>
      <w:r w:rsidRPr="00BF5658">
        <w:rPr>
          <w:color w:val="000000"/>
          <w:sz w:val="28"/>
          <w:szCs w:val="28"/>
        </w:rPr>
        <w:t>от</w:t>
      </w:r>
      <w:proofErr w:type="gramEnd"/>
      <w:r w:rsidRPr="00BF5658">
        <w:rPr>
          <w:color w:val="000000"/>
          <w:sz w:val="28"/>
          <w:szCs w:val="28"/>
        </w:rPr>
        <w:t> запланированной).</w:t>
      </w:r>
    </w:p>
    <w:p w:rsidR="00BF5658" w:rsidRPr="00BF5658" w:rsidRDefault="00BF5658" w:rsidP="00BF5658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F5658">
        <w:rPr>
          <w:color w:val="000000"/>
          <w:sz w:val="28"/>
          <w:szCs w:val="28"/>
        </w:rPr>
        <w:lastRenderedPageBreak/>
        <w:t>Средний размер заработной платы, сформировавшийся в результате стимулирующих выплат: врачи-специалисты — 18 655 руб., средний медперсонал — 14 011 руб.</w:t>
      </w:r>
    </w:p>
    <w:p w:rsidR="00BF5658" w:rsidRDefault="00BF5658" w:rsidP="00BF5658">
      <w:pPr>
        <w:pStyle w:val="2"/>
        <w:spacing w:before="0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BF5658" w:rsidRPr="00BF5658" w:rsidRDefault="00BF5658" w:rsidP="00BF5658">
      <w:pPr>
        <w:pStyle w:val="2"/>
        <w:spacing w:before="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BF5658">
        <w:rPr>
          <w:rFonts w:ascii="Times New Roman" w:hAnsi="Times New Roman" w:cs="Times New Roman"/>
          <w:color w:val="000000"/>
          <w:sz w:val="28"/>
          <w:szCs w:val="28"/>
        </w:rPr>
        <w:t>Углубленная диспансеризация 14-летних подростков</w:t>
      </w:r>
    </w:p>
    <w:p w:rsidR="00BF5658" w:rsidRDefault="00BF5658" w:rsidP="00BF5658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  <w:lang w:val="en-US"/>
        </w:rPr>
      </w:pPr>
    </w:p>
    <w:p w:rsidR="00BF5658" w:rsidRPr="00BF5658" w:rsidRDefault="00BF5658" w:rsidP="00BF5658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F5658">
        <w:rPr>
          <w:color w:val="000000"/>
          <w:sz w:val="28"/>
          <w:szCs w:val="28"/>
        </w:rPr>
        <w:t>Количество 14-летних подростков, запланированных на проведение диспансеризации в 2011-2012 гг. — 13 626 чел.</w:t>
      </w:r>
    </w:p>
    <w:p w:rsidR="00BF5658" w:rsidRPr="00BF5658" w:rsidRDefault="00BF5658" w:rsidP="00BF5658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F5658">
        <w:rPr>
          <w:color w:val="000000"/>
          <w:sz w:val="28"/>
          <w:szCs w:val="28"/>
        </w:rPr>
        <w:t>Количество 14-летних подростков, прошедших диспансеризацию по состоянию на 01.10.2012 г. — 12114 чел.</w:t>
      </w:r>
    </w:p>
    <w:p w:rsidR="00BF5658" w:rsidRPr="00BF5658" w:rsidRDefault="00BF5658" w:rsidP="00BF5658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F5658">
        <w:rPr>
          <w:color w:val="000000"/>
          <w:sz w:val="28"/>
          <w:szCs w:val="28"/>
        </w:rPr>
        <w:t>Фактические выплаты составляют 7511,0 тыс. руб.</w:t>
      </w:r>
    </w:p>
    <w:p w:rsidR="0038418D" w:rsidRPr="00BF5658" w:rsidRDefault="0038418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38418D" w:rsidRPr="00BF5658" w:rsidSect="009922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20BFF"/>
    <w:multiLevelType w:val="multilevel"/>
    <w:tmpl w:val="B2E8E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4460DA"/>
    <w:multiLevelType w:val="multilevel"/>
    <w:tmpl w:val="C5A61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2916A3"/>
    <w:multiLevelType w:val="multilevel"/>
    <w:tmpl w:val="6ECA9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 w:grammar="clean"/>
  <w:defaultTabStop w:val="708"/>
  <w:characterSpacingControl w:val="doNotCompress"/>
  <w:compat>
    <w:useFELayout/>
  </w:compat>
  <w:rsids>
    <w:rsidRoot w:val="00A06122"/>
    <w:rsid w:val="0038418D"/>
    <w:rsid w:val="009922E4"/>
    <w:rsid w:val="00A06122"/>
    <w:rsid w:val="00BF5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2E4"/>
  </w:style>
  <w:style w:type="paragraph" w:styleId="1">
    <w:name w:val="heading 1"/>
    <w:basedOn w:val="a"/>
    <w:link w:val="10"/>
    <w:uiPriority w:val="9"/>
    <w:qFormat/>
    <w:rsid w:val="00A061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56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565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612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BF56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F565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BF5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8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0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5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654</Words>
  <Characters>3731</Characters>
  <Application>Microsoft Office Word</Application>
  <DocSecurity>0</DocSecurity>
  <Lines>31</Lines>
  <Paragraphs>8</Paragraphs>
  <ScaleCrop>false</ScaleCrop>
  <Company>Reanimator Extreme Edition</Company>
  <LinksUpToDate>false</LinksUpToDate>
  <CharactersWithSpaces>4377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2018-03-23T11:26:00Z</dcterms:created>
  <dcterms:modified xsi:type="dcterms:W3CDTF">2018-03-23T11:29:00Z</dcterms:modified>
</cp:coreProperties>
</file>