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0A1" w:rsidRPr="00D770A1" w:rsidRDefault="00D770A1" w:rsidP="00D770A1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D770A1">
        <w:rPr>
          <w:rStyle w:val="a4"/>
          <w:color w:val="000000"/>
          <w:sz w:val="28"/>
          <w:szCs w:val="28"/>
          <w:bdr w:val="none" w:sz="0" w:space="0" w:color="auto" w:frame="1"/>
        </w:rPr>
        <w:t>Отчет о реализации</w:t>
      </w:r>
    </w:p>
    <w:p w:rsidR="00D770A1" w:rsidRPr="00D770A1" w:rsidRDefault="00D770A1" w:rsidP="00D770A1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D770A1">
        <w:rPr>
          <w:rStyle w:val="a4"/>
          <w:color w:val="000000"/>
          <w:sz w:val="28"/>
          <w:szCs w:val="28"/>
          <w:bdr w:val="none" w:sz="0" w:space="0" w:color="auto" w:frame="1"/>
        </w:rPr>
        <w:t>областной целевой программы «Модернизация здравоохранения</w:t>
      </w:r>
    </w:p>
    <w:p w:rsidR="00D770A1" w:rsidRPr="00D770A1" w:rsidRDefault="00D770A1" w:rsidP="00D770A1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D770A1">
        <w:rPr>
          <w:rStyle w:val="a4"/>
          <w:color w:val="000000"/>
          <w:sz w:val="28"/>
          <w:szCs w:val="28"/>
          <w:bdr w:val="none" w:sz="0" w:space="0" w:color="auto" w:frame="1"/>
        </w:rPr>
        <w:t>Курской области на 2011–2012 годы»</w:t>
      </w:r>
    </w:p>
    <w:p w:rsidR="00D770A1" w:rsidRPr="00D770A1" w:rsidRDefault="00D770A1" w:rsidP="00D770A1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D770A1">
        <w:rPr>
          <w:rStyle w:val="a4"/>
          <w:color w:val="000000"/>
          <w:sz w:val="28"/>
          <w:szCs w:val="28"/>
          <w:bdr w:val="none" w:sz="0" w:space="0" w:color="auto" w:frame="1"/>
        </w:rPr>
        <w:t>по состоянию на 01.01.2013 г.</w:t>
      </w:r>
    </w:p>
    <w:p w:rsidR="00D770A1" w:rsidRPr="00D770A1" w:rsidRDefault="00D770A1" w:rsidP="00D770A1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D770A1" w:rsidRPr="00D770A1" w:rsidRDefault="00D770A1" w:rsidP="00D770A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770A1">
        <w:rPr>
          <w:color w:val="000000"/>
          <w:sz w:val="28"/>
          <w:szCs w:val="28"/>
        </w:rPr>
        <w:t>В соответствии с постановлением Администрации Курской области от 11 декабря 2012 г. № 1071-па (внесение изменений: от 25.12.2012г.  № 1134-па; от 17.12.2012 г. № 1087-па) запланированный объем финансирования Программы на 2011 -2012 гг. составляет 5 109 766,9  тыс. рублей, в том числе на развитие детской медицины — 1 349 912,63 тыс. руб.</w:t>
      </w:r>
    </w:p>
    <w:p w:rsidR="00D770A1" w:rsidRPr="00D770A1" w:rsidRDefault="00D770A1" w:rsidP="00D770A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770A1">
        <w:rPr>
          <w:color w:val="000000"/>
          <w:sz w:val="28"/>
          <w:szCs w:val="28"/>
        </w:rPr>
        <w:t>На 2012 год запланированный объем финансирования Программы составляет 2 947 586,1  тыс. рублей, в том числе на развитие детской медицины — 696 957,83  тыс. руб.</w:t>
      </w:r>
    </w:p>
    <w:p w:rsidR="00D770A1" w:rsidRPr="00D770A1" w:rsidRDefault="00D770A1" w:rsidP="00D770A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770A1">
        <w:rPr>
          <w:color w:val="000000"/>
          <w:sz w:val="28"/>
          <w:szCs w:val="28"/>
        </w:rPr>
        <w:t>По состоянию на 01.01.2013 г. объем использованных денежных средств за 2011 – 2012 гг. составил  4 525 776,3 тыс. руб. (88,6%), в т.ч. 2012 г.- 2 510 827, 1 тыс. руб. (85,2%).</w:t>
      </w:r>
    </w:p>
    <w:p w:rsidR="00D770A1" w:rsidRPr="00D770A1" w:rsidRDefault="00D770A1" w:rsidP="00D770A1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D770A1" w:rsidRPr="00D770A1" w:rsidRDefault="00D770A1" w:rsidP="00D770A1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D770A1">
        <w:rPr>
          <w:rStyle w:val="a4"/>
          <w:color w:val="000000"/>
          <w:sz w:val="28"/>
          <w:szCs w:val="28"/>
          <w:bdr w:val="none" w:sz="0" w:space="0" w:color="auto" w:frame="1"/>
        </w:rPr>
        <w:t>Укрепление материально-технической базы медицинских организаций</w:t>
      </w:r>
    </w:p>
    <w:p w:rsidR="00D770A1" w:rsidRPr="00D770A1" w:rsidRDefault="00D770A1" w:rsidP="00D770A1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D770A1" w:rsidRPr="00D770A1" w:rsidRDefault="00D770A1" w:rsidP="00D770A1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D770A1">
        <w:rPr>
          <w:rStyle w:val="a4"/>
          <w:color w:val="000000"/>
          <w:sz w:val="28"/>
          <w:szCs w:val="28"/>
          <w:bdr w:val="none" w:sz="0" w:space="0" w:color="auto" w:frame="1"/>
        </w:rPr>
        <w:t>Проведение капитального ремонта</w:t>
      </w:r>
    </w:p>
    <w:p w:rsidR="00D770A1" w:rsidRPr="00D770A1" w:rsidRDefault="00D770A1" w:rsidP="00D770A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770A1">
        <w:rPr>
          <w:color w:val="000000"/>
          <w:sz w:val="28"/>
          <w:szCs w:val="28"/>
        </w:rPr>
        <w:t>Количество объектов, капитальный ремонт в которых предусмотрен региональной программой на 2011-2012 гг.: юридических лиц 56 (172 объекта).</w:t>
      </w:r>
    </w:p>
    <w:p w:rsidR="00D770A1" w:rsidRPr="00D770A1" w:rsidRDefault="00D770A1" w:rsidP="00D770A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770A1">
        <w:rPr>
          <w:color w:val="000000"/>
          <w:sz w:val="28"/>
          <w:szCs w:val="28"/>
        </w:rPr>
        <w:t>Количество медицинских организаций, работы на которых завершены — 39 учреждений (146 объектов); 69,6% и 84,9% соответственно</w:t>
      </w:r>
      <w:proofErr w:type="gramStart"/>
      <w:r w:rsidRPr="00D770A1">
        <w:rPr>
          <w:color w:val="000000"/>
          <w:sz w:val="28"/>
          <w:szCs w:val="28"/>
        </w:rPr>
        <w:t xml:space="preserve"> .</w:t>
      </w:r>
      <w:proofErr w:type="gramEnd"/>
    </w:p>
    <w:p w:rsidR="00D770A1" w:rsidRPr="00D770A1" w:rsidRDefault="00D770A1" w:rsidP="00D770A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770A1">
        <w:rPr>
          <w:color w:val="000000"/>
          <w:sz w:val="28"/>
          <w:szCs w:val="28"/>
        </w:rPr>
        <w:t>В связи с дополнительными объектами, были внесены изменения в Программу, в результате чего, по состоянию на 01.01.2013 г. были не завершены процедуры заключения контрактов по 8-ми учреждениям здравоохранения (10 объектов).</w:t>
      </w:r>
    </w:p>
    <w:p w:rsidR="00D770A1" w:rsidRPr="00D770A1" w:rsidRDefault="00D770A1" w:rsidP="00D770A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770A1">
        <w:rPr>
          <w:color w:val="000000"/>
          <w:sz w:val="28"/>
          <w:szCs w:val="28"/>
        </w:rPr>
        <w:t>Фактически осуществляются мероприятия в 9-ти учреждениях на 16 объектах.</w:t>
      </w:r>
    </w:p>
    <w:p w:rsidR="00D770A1" w:rsidRPr="00D770A1" w:rsidRDefault="00D770A1" w:rsidP="00D770A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770A1">
        <w:rPr>
          <w:color w:val="000000"/>
          <w:sz w:val="28"/>
          <w:szCs w:val="28"/>
        </w:rPr>
        <w:t>Объем средств, предусмотренных программой, всего — 1 021 713,96 тыс. руб. (2012г.- 579 514,76 тыс. руб.),</w:t>
      </w:r>
    </w:p>
    <w:p w:rsidR="00D770A1" w:rsidRPr="00D770A1" w:rsidRDefault="00D770A1" w:rsidP="00D770A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770A1">
        <w:rPr>
          <w:color w:val="000000"/>
          <w:sz w:val="28"/>
          <w:szCs w:val="28"/>
        </w:rPr>
        <w:t>Объем фактически выплаченных средств, всего — 859 719,4 тыс. руб. (84,14%),   (2012 г. – 420 537,3 тыс. руб.; 72,57%),</w:t>
      </w:r>
    </w:p>
    <w:p w:rsidR="00D770A1" w:rsidRPr="00D770A1" w:rsidRDefault="00D770A1" w:rsidP="00D770A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D770A1" w:rsidRPr="00D770A1" w:rsidRDefault="00D770A1" w:rsidP="00D770A1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D770A1">
        <w:rPr>
          <w:rStyle w:val="a4"/>
          <w:color w:val="000000"/>
          <w:sz w:val="28"/>
          <w:szCs w:val="28"/>
          <w:bdr w:val="none" w:sz="0" w:space="0" w:color="auto" w:frame="1"/>
        </w:rPr>
        <w:t>Приобретение медицинского оборудования</w:t>
      </w:r>
    </w:p>
    <w:p w:rsidR="00D770A1" w:rsidRPr="00D770A1" w:rsidRDefault="00D770A1" w:rsidP="00D770A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proofErr w:type="gramStart"/>
      <w:r w:rsidRPr="00D770A1">
        <w:rPr>
          <w:color w:val="000000"/>
          <w:sz w:val="28"/>
          <w:szCs w:val="28"/>
        </w:rPr>
        <w:t>Количество единиц медицинского оборудования, предполагаемого к закупке в 2011-2012 гг. в соответствии с Программой — 3170 ед., учитывая оборудование по ГЛОНАСС – 217 ед., количество единиц оборудования составляет 3387 ед. (2011 г. – 1008 ед.: 2012 г. – 2379 ед. (2162+217 (ГЛОНАСС)).</w:t>
      </w:r>
      <w:proofErr w:type="gramEnd"/>
    </w:p>
    <w:p w:rsidR="00D770A1" w:rsidRPr="00D770A1" w:rsidRDefault="00D770A1" w:rsidP="00D770A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770A1">
        <w:rPr>
          <w:color w:val="000000"/>
          <w:sz w:val="28"/>
          <w:szCs w:val="28"/>
        </w:rPr>
        <w:t>Количество единиц медицинского оборудования, поставленных в учреждения здравоохранения за 2011-2012 гг. по состоянию на 01.01.2013 г.  — 3226 (95,2% от плана), в т.ч. 2012 г. – 2218 ед. (93,2% от плана).</w:t>
      </w:r>
    </w:p>
    <w:p w:rsidR="00D770A1" w:rsidRPr="00D770A1" w:rsidRDefault="00D770A1" w:rsidP="00D770A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770A1">
        <w:rPr>
          <w:color w:val="000000"/>
          <w:sz w:val="28"/>
          <w:szCs w:val="28"/>
        </w:rPr>
        <w:lastRenderedPageBreak/>
        <w:t>Количество единиц медицинского оборудования, введенного в эксплуатацию за 2011-2012 гг. — 3071 ед., в.ч. 2012 г. – 2063 ед., что составляет 90,7% от плановых и 95,2%, от поставленных в 2011-2012 гг. единиц оборудования, соответственно.</w:t>
      </w:r>
    </w:p>
    <w:p w:rsidR="00D770A1" w:rsidRPr="00D770A1" w:rsidRDefault="00D770A1" w:rsidP="00D770A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770A1">
        <w:rPr>
          <w:color w:val="000000"/>
          <w:sz w:val="28"/>
          <w:szCs w:val="28"/>
        </w:rPr>
        <w:t>Объем средств, предусмотренных Программой, всего — 1 168 109,04  тыс. руб. (2012г.  – 443 592,84 тыс. руб.).    </w:t>
      </w:r>
    </w:p>
    <w:p w:rsidR="00D770A1" w:rsidRPr="00D770A1" w:rsidRDefault="00D770A1" w:rsidP="00D770A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770A1">
        <w:rPr>
          <w:color w:val="000000"/>
          <w:sz w:val="28"/>
          <w:szCs w:val="28"/>
        </w:rPr>
        <w:t>Объем фактически выплаченных средств, всего — 985 375,9 тыс. руб. (84,36%),   (2012 г. – 351 743,3  тыс. руб.; 79,29%),</w:t>
      </w:r>
    </w:p>
    <w:p w:rsidR="00D770A1" w:rsidRPr="00D770A1" w:rsidRDefault="00D770A1" w:rsidP="00D770A1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D770A1" w:rsidRPr="00D770A1" w:rsidRDefault="00D770A1" w:rsidP="00D770A1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D770A1">
        <w:rPr>
          <w:rStyle w:val="a4"/>
          <w:color w:val="000000"/>
          <w:sz w:val="28"/>
          <w:szCs w:val="28"/>
          <w:bdr w:val="none" w:sz="0" w:space="0" w:color="auto" w:frame="1"/>
        </w:rPr>
        <w:t>Внедрение современных информационных технологий в здравоохранении</w:t>
      </w:r>
    </w:p>
    <w:p w:rsidR="00D770A1" w:rsidRPr="00D770A1" w:rsidRDefault="00D770A1" w:rsidP="00D770A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770A1">
        <w:rPr>
          <w:color w:val="000000"/>
          <w:sz w:val="28"/>
          <w:szCs w:val="28"/>
        </w:rPr>
        <w:t>Количество медицинских организаций, включенных в региональную программу по данному направлению — 57. Количество единиц компьютерной техники, которые предполагаются к закупке в рамках региональной программы — 2629 ед.</w:t>
      </w:r>
    </w:p>
    <w:p w:rsidR="00D770A1" w:rsidRPr="00D770A1" w:rsidRDefault="00D770A1" w:rsidP="00D770A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770A1">
        <w:rPr>
          <w:color w:val="000000"/>
          <w:sz w:val="28"/>
          <w:szCs w:val="28"/>
        </w:rPr>
        <w:t>Количество единиц компьютерной техники, по которым заключены государственные (муниципальные) контракты — 2205 ед.</w:t>
      </w:r>
    </w:p>
    <w:p w:rsidR="00D770A1" w:rsidRPr="00D770A1" w:rsidRDefault="00D770A1" w:rsidP="00D770A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770A1">
        <w:rPr>
          <w:color w:val="000000"/>
          <w:sz w:val="28"/>
          <w:szCs w:val="28"/>
        </w:rPr>
        <w:t>Объем средств, предусмотренных Программой, всего — 184 685,4  тыс. руб. (2012г.  – 141 777,7 тыс. руб.).    </w:t>
      </w:r>
    </w:p>
    <w:p w:rsidR="00D770A1" w:rsidRPr="00D770A1" w:rsidRDefault="00D770A1" w:rsidP="00D770A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770A1">
        <w:rPr>
          <w:color w:val="000000"/>
          <w:sz w:val="28"/>
          <w:szCs w:val="28"/>
        </w:rPr>
        <w:t>Объем фактически выплаченных средств, всего — 59 705,4 тыс. руб.(32,33%),  (2012 г. – 27 028,4 тыс. руб.) (19,06%).</w:t>
      </w:r>
    </w:p>
    <w:p w:rsidR="00D770A1" w:rsidRDefault="00D770A1" w:rsidP="00D770A1">
      <w:pPr>
        <w:pStyle w:val="a3"/>
        <w:spacing w:before="0" w:beforeAutospacing="0" w:after="0" w:afterAutospacing="0"/>
        <w:jc w:val="center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  <w:lang w:val="en-US"/>
        </w:rPr>
      </w:pPr>
    </w:p>
    <w:p w:rsidR="00D770A1" w:rsidRPr="00D770A1" w:rsidRDefault="00D770A1" w:rsidP="00D770A1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D770A1">
        <w:rPr>
          <w:rStyle w:val="a4"/>
          <w:color w:val="000000"/>
          <w:sz w:val="28"/>
          <w:szCs w:val="28"/>
          <w:bdr w:val="none" w:sz="0" w:space="0" w:color="auto" w:frame="1"/>
        </w:rPr>
        <w:t>Внедрение стандартов медицинской помощи</w:t>
      </w:r>
    </w:p>
    <w:p w:rsidR="00D770A1" w:rsidRPr="00D770A1" w:rsidRDefault="00D770A1" w:rsidP="00D770A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770A1">
        <w:rPr>
          <w:color w:val="000000"/>
          <w:sz w:val="28"/>
          <w:szCs w:val="28"/>
        </w:rPr>
        <w:t>Количество внедренных стандартов медицинской помощи — 40.</w:t>
      </w:r>
    </w:p>
    <w:p w:rsidR="00D770A1" w:rsidRPr="00D770A1" w:rsidRDefault="00D770A1" w:rsidP="00D770A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770A1">
        <w:rPr>
          <w:color w:val="000000"/>
          <w:sz w:val="28"/>
          <w:szCs w:val="28"/>
        </w:rPr>
        <w:t>Объем средств, предусмотренных Программой, всего — 2 735 258,5  тыс. руб.,  (2012г.  – 1 782 700,8 тыс. руб.).    </w:t>
      </w:r>
    </w:p>
    <w:p w:rsidR="00D770A1" w:rsidRPr="00D770A1" w:rsidRDefault="00D770A1" w:rsidP="00D770A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770A1">
        <w:rPr>
          <w:color w:val="000000"/>
          <w:sz w:val="28"/>
          <w:szCs w:val="28"/>
        </w:rPr>
        <w:t>Объем фактически выплаченных средств, всего — 2 620 975,6 тыс. руб. (95,82%);   (2012 г. – 1 711 518,1 тыс. руб.; 96,01%),</w:t>
      </w:r>
    </w:p>
    <w:p w:rsidR="00D770A1" w:rsidRPr="00D770A1" w:rsidRDefault="00D770A1" w:rsidP="00D770A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770A1">
        <w:rPr>
          <w:color w:val="000000"/>
          <w:sz w:val="28"/>
          <w:szCs w:val="28"/>
        </w:rPr>
        <w:t>Доля фактических расходов на лекарственные средства и расходные материалы от общих фактических расходов на внедрение стандартов оказания медицинской помощи 23,4% .</w:t>
      </w:r>
    </w:p>
    <w:p w:rsidR="00D770A1" w:rsidRPr="00D770A1" w:rsidRDefault="00D770A1" w:rsidP="00D770A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770A1">
        <w:rPr>
          <w:color w:val="000000"/>
          <w:sz w:val="28"/>
          <w:szCs w:val="28"/>
        </w:rPr>
        <w:t>Средний уровень заработной платы врачей, оказывающих стационарную медицинскую помощь в медицинских организациях, в которых внедрены стандарты медицинской помощи — 26 565 руб.</w:t>
      </w:r>
    </w:p>
    <w:p w:rsidR="00D770A1" w:rsidRPr="00D770A1" w:rsidRDefault="00D770A1" w:rsidP="00D770A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770A1">
        <w:rPr>
          <w:color w:val="000000"/>
          <w:sz w:val="28"/>
          <w:szCs w:val="28"/>
        </w:rPr>
        <w:t>            Средний уровень заработной платы среднего медицинского персонала, участвующего в оказании стационарной медицинской помощи в медицинских организациях, в которых внедрены стандарты медицинской помощи — 17 688 руб.</w:t>
      </w:r>
    </w:p>
    <w:p w:rsidR="00D770A1" w:rsidRPr="00D770A1" w:rsidRDefault="00D770A1" w:rsidP="00D770A1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D770A1" w:rsidRPr="00D770A1" w:rsidRDefault="00D770A1" w:rsidP="00D770A1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D770A1">
        <w:rPr>
          <w:rStyle w:val="a4"/>
          <w:color w:val="000000"/>
          <w:sz w:val="28"/>
          <w:szCs w:val="28"/>
          <w:bdr w:val="none" w:sz="0" w:space="0" w:color="auto" w:frame="1"/>
        </w:rPr>
        <w:t>Повышение доступности амбулаторной медицинской помощи, в том числе оказываемой врачами-специалистами</w:t>
      </w:r>
    </w:p>
    <w:p w:rsidR="00D770A1" w:rsidRPr="00D770A1" w:rsidRDefault="00D770A1" w:rsidP="00D770A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770A1">
        <w:rPr>
          <w:color w:val="000000"/>
          <w:sz w:val="28"/>
          <w:szCs w:val="28"/>
        </w:rPr>
        <w:t>Объем средств, предусмотренных Программой, всего — 528 089,14  тыс. руб.,  (2012г.  – 363 459,4 тыс. руб.).    </w:t>
      </w:r>
    </w:p>
    <w:p w:rsidR="00D770A1" w:rsidRPr="00D770A1" w:rsidRDefault="00D770A1" w:rsidP="00D770A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770A1">
        <w:rPr>
          <w:color w:val="000000"/>
          <w:sz w:val="28"/>
          <w:szCs w:val="28"/>
        </w:rPr>
        <w:t>Объем фактически выплаченных средств, всего — 500 170,0  тыс. руб. (94,71%);   (2012 г. – 341 522,6 тыс. руб.; 93,96%),</w:t>
      </w:r>
    </w:p>
    <w:p w:rsidR="00D770A1" w:rsidRPr="00D770A1" w:rsidRDefault="00D770A1" w:rsidP="00D770A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770A1">
        <w:rPr>
          <w:color w:val="000000"/>
          <w:sz w:val="28"/>
          <w:szCs w:val="28"/>
        </w:rPr>
        <w:lastRenderedPageBreak/>
        <w:t>Количество врачей — специалистов, получивших денежные выплаты — 1809 чел.</w:t>
      </w:r>
    </w:p>
    <w:p w:rsidR="00D770A1" w:rsidRPr="00D770A1" w:rsidRDefault="00D770A1" w:rsidP="00D770A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770A1">
        <w:rPr>
          <w:color w:val="000000"/>
          <w:sz w:val="28"/>
          <w:szCs w:val="28"/>
        </w:rPr>
        <w:t>Количество средних медицинских работников, получивших денежные выплаты — 2681 чел.</w:t>
      </w:r>
    </w:p>
    <w:p w:rsidR="00D770A1" w:rsidRPr="00D770A1" w:rsidRDefault="00D770A1" w:rsidP="00D770A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770A1">
        <w:rPr>
          <w:color w:val="000000"/>
          <w:sz w:val="28"/>
          <w:szCs w:val="28"/>
        </w:rPr>
        <w:t>Фактические расходы на лекарственные средства и расходные материалы, всего — 43 111,7  тыс. руб.</w:t>
      </w:r>
    </w:p>
    <w:p w:rsidR="00D770A1" w:rsidRPr="00D770A1" w:rsidRDefault="00D770A1" w:rsidP="00D770A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770A1">
        <w:rPr>
          <w:color w:val="000000"/>
          <w:sz w:val="28"/>
          <w:szCs w:val="28"/>
        </w:rPr>
        <w:t>Средний размер заработной платы, сформировавшийся в результате стимулирующих выплат: врачи-специалисты — 19823 руб., средний медперсонал — 14981 руб.</w:t>
      </w:r>
    </w:p>
    <w:p w:rsidR="00D770A1" w:rsidRPr="00D770A1" w:rsidRDefault="00D770A1" w:rsidP="00D770A1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D770A1" w:rsidRPr="00D770A1" w:rsidRDefault="00D770A1" w:rsidP="00D770A1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D770A1">
        <w:rPr>
          <w:rStyle w:val="a4"/>
          <w:color w:val="000000"/>
          <w:sz w:val="28"/>
          <w:szCs w:val="28"/>
          <w:bdr w:val="none" w:sz="0" w:space="0" w:color="auto" w:frame="1"/>
        </w:rPr>
        <w:t>Углубленная диспансеризация 14-летних подростков</w:t>
      </w:r>
    </w:p>
    <w:p w:rsidR="00D770A1" w:rsidRPr="00D770A1" w:rsidRDefault="00D770A1" w:rsidP="00D770A1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D770A1" w:rsidRPr="00D770A1" w:rsidRDefault="00D770A1" w:rsidP="00D770A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770A1">
        <w:rPr>
          <w:color w:val="000000"/>
          <w:sz w:val="28"/>
          <w:szCs w:val="28"/>
        </w:rPr>
        <w:t>Объем средств, предусмотренных Программой, всего — 9895,31  тыс. руб.,  (2012г.  – 5600,0 тыс. руб.).    </w:t>
      </w:r>
    </w:p>
    <w:p w:rsidR="00D770A1" w:rsidRPr="00D770A1" w:rsidRDefault="00D770A1" w:rsidP="00D770A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770A1">
        <w:rPr>
          <w:color w:val="000000"/>
          <w:sz w:val="28"/>
          <w:szCs w:val="28"/>
        </w:rPr>
        <w:t>Объем фактически выплаченных средств, всего — 9596,5 тыс. руб. (96,98%);   (2012 г. – 5374,1 тыс. руб.; 95,97%),</w:t>
      </w:r>
    </w:p>
    <w:p w:rsidR="00D770A1" w:rsidRPr="00D770A1" w:rsidRDefault="00D770A1" w:rsidP="00D770A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770A1">
        <w:rPr>
          <w:color w:val="000000"/>
          <w:sz w:val="28"/>
          <w:szCs w:val="28"/>
        </w:rPr>
        <w:t>Количество 14-летних подростков, запланированных на проведение диспансеризации в 2011-2012 гг. — 13771 чел., (2012 г. – 7715 чел.).</w:t>
      </w:r>
    </w:p>
    <w:p w:rsidR="00D770A1" w:rsidRPr="00D770A1" w:rsidRDefault="00D770A1" w:rsidP="00D770A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770A1">
        <w:rPr>
          <w:color w:val="000000"/>
          <w:sz w:val="28"/>
          <w:szCs w:val="28"/>
        </w:rPr>
        <w:t>Количество 14-летних подростков, прошедших диспансеризацию по состоянию на 01.01.2013 г., всего  — 13771 чел. (2012 г. – 7715 чел., 100,0%).</w:t>
      </w:r>
    </w:p>
    <w:p w:rsidR="00D770A1" w:rsidRPr="00D770A1" w:rsidRDefault="00D770A1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D770A1" w:rsidRPr="00D77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08"/>
  <w:characterSpacingControl w:val="doNotCompress"/>
  <w:compat>
    <w:useFELayout/>
  </w:compat>
  <w:rsids>
    <w:rsidRoot w:val="00D770A1"/>
    <w:rsid w:val="00D77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7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770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0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821</Words>
  <Characters>4685</Characters>
  <Application>Microsoft Office Word</Application>
  <DocSecurity>0</DocSecurity>
  <Lines>39</Lines>
  <Paragraphs>10</Paragraphs>
  <ScaleCrop>false</ScaleCrop>
  <Company>Reanimator Extreme Edition</Company>
  <LinksUpToDate>false</LinksUpToDate>
  <CharactersWithSpaces>5496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2018-03-23T11:31:00Z</dcterms:created>
  <dcterms:modified xsi:type="dcterms:W3CDTF">2018-03-23T11:32:00Z</dcterms:modified>
</cp:coreProperties>
</file>